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43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Монополии, образование которых обусловлено существованием значительной экономии от масштаба производства по отношению к размерам рынка, называются: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Естественными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Индекс, представляет собой взаимосвязь, возникающую между процентом предприятий на отраслевом рынке и занимаемой ими доли отраслевого рынка, которая рассчитывается нарастающим итогом, называется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Концентрации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на отраслевом рынке позволяет выровнять уровень цены в странах, которые участвуют в международной торговле</w:t>
      </w:r>
    </w:p>
    <w:p w:rsidR="009414FF" w:rsidRDefault="009414FF">
      <w:r w:rsidRPr="009414FF">
        <w:t>Встречная торговля</w:t>
      </w:r>
    </w:p>
    <w:p w:rsidR="009414FF" w:rsidRDefault="009414FF"/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проводится классический вариант, когда все права собственности переходят от государства к частным владельцам.</w:t>
      </w:r>
    </w:p>
    <w:p w:rsidR="009414FF" w:rsidRDefault="009414FF">
      <w:r>
        <w:t>Полная п</w:t>
      </w:r>
      <w:r w:rsidRPr="009414FF">
        <w:t>риватизация</w:t>
      </w:r>
    </w:p>
    <w:p w:rsidR="009414FF" w:rsidRDefault="009414FF"/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Слияние, которое подразумевает объединение компаний, которые работают в разных отраслях, но они связанны единым производственным и рыночным циклом,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вертикальное слияние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Ситуация на рынке, когда при которой на одном предприятии выполняется только лишь одну или несколько операций,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неполная вертикальная интеграция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Теория отраслевых рынков основывается на: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 w:rsidRPr="00AF49EF"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анализе множества различных взаимосвязей количественного и институционального характера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Показатель, отражающий долю объема продаж исследуемого товара в общем объеме продаж исследуемого товара в общем объеме продаж всех предприятий, отнесенных к исследуемому рынку,называется показатель: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Специализации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это введение в эксплуатацию нового оборудования, которые обусловлены переходом к выпуску новой продукции или необходимостью значительного улучшения качества уже выпускаемой продукции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Технические инновации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lastRenderedPageBreak/>
        <w:t>представляет собой совокупность предприятий, выпускающих схожую по потребительскому назначению продукцию при использовании близких технологий и производственных ресурсов и конкурирующих друг с другом за реализацию своей продукции на рынке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 w:rsidRPr="009414FF"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Отраслевой рынок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Реализация стратегического поведения фирмы, когда фирмы конкурируют друг с другом и проводят самостоятельную политику на рынке,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некооперативным взаимодействием</w:t>
      </w:r>
    </w:p>
    <w:p w:rsidR="009414FF" w:rsidRDefault="009414FF"/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…, в которой четыре ведущие фирмы, занимает 60% рынка и более, что дает возможность их сговора и легко осуществим</w:t>
      </w:r>
    </w:p>
    <w:p w:rsidR="009414FF" w:rsidRDefault="009414FF">
      <w:r w:rsidRPr="009414FF">
        <w:t>Плотная (компактная) олигополия</w:t>
      </w:r>
    </w:p>
    <w:p w:rsidR="009414FF" w:rsidRDefault="009414FF"/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Разница цен и транспортных расходов на единицу продукции определяется величиной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импортного тарифа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Инновации, которые предназначены для сопровождения освоения новой продукции, которые характеризуются формированием новых отделов, подразделений и служб на всех уровнях управления предприятием,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организационно-управленческие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Вид отношений между рыночными субъектами, когда одна сторона передаёт другой стороне за плату право на определённый вид бизнеса, используя разработанную бизнес-модель его ведения,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Франчайзинг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Степени ценовой дискриминации, которая предполагает, что предприятие способно идентифицировать различные сегменты отраслевого рынка, на которых различные кривые спроса, называется: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третья степень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это объединение в единый производственный цикл в рамках одного предприятия нескольких стадий производственного процесса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Вертикальная интеграция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Модель «кругового города», показывает что количество фирм на отраслевом рынке напрямую зависит от: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величины необратимых издержек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lastRenderedPageBreak/>
        <w:t>представляет собой концентрации отраслевого рынка. Однако в основе его лежит не доля рынка, которая контролируется несколькими крупными компаниями, а «распределение рыночной власти» между всеми предприятиями, работающими на данном рынке.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Индекс Херфиндаля-Хиршмана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… - это статистический показатель, который основывается на кривой Лоренца. В случае оценки концентрации продавцов на рынке, кривая Лоренца характеризует возникающую взаимосвязь между процентом предприятий на отраслевом рынке и занимаемой ими доли отраслевого рынка, которая рассчитывается нарастающим итогом.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Индекс Джини</w:t>
      </w:r>
    </w:p>
    <w:p w:rsidR="009414FF" w:rsidRDefault="009414FF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… - разработка определенных и существенных свойств производимых продуктов или оказываемых услуг, для создания отличий от товаров производимых фирмами конкурентами.</w:t>
      </w:r>
    </w:p>
    <w:p w:rsidR="009414FF" w:rsidRDefault="009414FF">
      <w:r w:rsidRPr="009414FF">
        <w:t>Дифференциация продукта</w:t>
      </w:r>
    </w:p>
    <w:p w:rsidR="009414FF" w:rsidRDefault="009414FF"/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История развития теории отраслевых рынков включает в себя … этапа: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3</w:t>
      </w:r>
    </w:p>
    <w:p w:rsidR="009414FF" w:rsidRDefault="009414F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9414F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Альтернативой прямому государственному вмешательству, выступает: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стимулирование конкуренции на рынке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Развитиютеории отраслевых рынков дала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гарвардская школа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Реализация стратегического поведения фирмы, когда фирмы договариваются друг с другом и согласуют свою политику на рынке, называется: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кооперативным взаимодействием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… представляет такую рыночную ситуацию в отрасли, когда на рынке есть одна фирма-олигополист, является ценовым лидером и устанавливает цену, позволяющим максимизировать ее уровень прибыльности.</w:t>
      </w:r>
    </w:p>
    <w:p w:rsidR="00AF49EF" w:rsidRDefault="00AF49EF">
      <w:r w:rsidRPr="00AF49EF">
        <w:t>Лидерство в ценах</w:t>
      </w:r>
    </w:p>
    <w:p w:rsidR="00AF49EF" w:rsidRDefault="00AF49EF"/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Коэффициент, который показывает взаимосвязь между рыночной стоимостью предприятия, которая измеряется курсовой стоимостью акций и восстановительной стоимостью активов предприятия, называется: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Коэффициент Тобина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lastRenderedPageBreak/>
        <w:t>Заключаемые контракты, основанные на учете асимметричной информации, носят название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 w:rsidRPr="00AF49EF">
        <w:rPr>
          <w:rFonts w:ascii="Helvetica" w:hAnsi="Helvetica" w:cs="Helvetica"/>
          <w:color w:val="000000"/>
          <w:sz w:val="21"/>
          <w:szCs w:val="21"/>
          <w:highlight w:val="red"/>
          <w:shd w:val="clear" w:color="auto" w:fill="E4F1FA"/>
        </w:rPr>
        <w:t>неполных контрактов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Основной целью деятельности фирмы в модели индивидуального предпринимателя является: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максимизации полезности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В ситуации «провала рынка» принято выделять следующий тип неэффективной ситуации на рынке:</w:t>
      </w:r>
    </w:p>
    <w:p w:rsidR="00AF49EF" w:rsidRDefault="00AF49EF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  <w:t>возникновение внешних эффектов</w:t>
      </w:r>
    </w:p>
    <w:p w:rsidR="004E07A5" w:rsidRDefault="004E07A5">
      <w:pPr>
        <w:rPr>
          <w:rFonts w:ascii="Helvetica" w:hAnsi="Helvetica" w:cs="Helvetica"/>
          <w:color w:val="000000"/>
          <w:sz w:val="21"/>
          <w:szCs w:val="21"/>
          <w:shd w:val="clear" w:color="auto" w:fill="E4F1FA"/>
        </w:rPr>
      </w:pPr>
      <w:bookmarkStart w:id="0" w:name="_GoBack"/>
      <w:bookmarkEnd w:id="0"/>
    </w:p>
    <w:sectPr w:rsidR="004E0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49"/>
    <w:rsid w:val="004E07A5"/>
    <w:rsid w:val="009414FF"/>
    <w:rsid w:val="00945B43"/>
    <w:rsid w:val="009F032F"/>
    <w:rsid w:val="00AF49EF"/>
    <w:rsid w:val="00C8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Владыка</dc:creator>
  <cp:keywords/>
  <dc:description/>
  <cp:lastModifiedBy>RePack by Diakov</cp:lastModifiedBy>
  <cp:revision>3</cp:revision>
  <dcterms:created xsi:type="dcterms:W3CDTF">2015-12-21T15:52:00Z</dcterms:created>
  <dcterms:modified xsi:type="dcterms:W3CDTF">2019-03-25T07:46:00Z</dcterms:modified>
</cp:coreProperties>
</file>